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402501E5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D27697">
        <w:rPr>
          <w:rFonts w:ascii="Times New Roman" w:hAnsi="Times New Roman" w:cs="Times New Roman"/>
          <w:sz w:val="24"/>
          <w:szCs w:val="24"/>
        </w:rPr>
        <w:t>12</w:t>
      </w:r>
      <w:r w:rsidR="00670861" w:rsidRPr="004B2602">
        <w:rPr>
          <w:rFonts w:ascii="Times New Roman" w:hAnsi="Times New Roman" w:cs="Times New Roman"/>
          <w:sz w:val="24"/>
          <w:szCs w:val="24"/>
        </w:rPr>
        <w:t>.</w:t>
      </w:r>
      <w:r w:rsidR="003B527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D27697">
        <w:rPr>
          <w:rFonts w:ascii="Times New Roman" w:hAnsi="Times New Roman" w:cs="Times New Roman"/>
          <w:sz w:val="24"/>
          <w:szCs w:val="24"/>
        </w:rPr>
        <w:t xml:space="preserve">online </w:t>
      </w:r>
      <w:r w:rsidR="00EE280B" w:rsidRPr="004B2602">
        <w:rPr>
          <w:rFonts w:ascii="Times New Roman" w:hAnsi="Times New Roman" w:cs="Times New Roman"/>
          <w:sz w:val="24"/>
          <w:szCs w:val="24"/>
        </w:rPr>
        <w:t>S</w:t>
      </w:r>
      <w:r w:rsidR="00DF610A" w:rsidRPr="004B2602">
        <w:rPr>
          <w:rFonts w:ascii="Times New Roman" w:hAnsi="Times New Roman" w:cs="Times New Roman"/>
          <w:sz w:val="24"/>
          <w:szCs w:val="24"/>
        </w:rPr>
        <w:t>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2</w:t>
      </w:r>
      <w:r w:rsidR="00D27697">
        <w:rPr>
          <w:rFonts w:ascii="Times New Roman" w:hAnsi="Times New Roman" w:cs="Times New Roman"/>
          <w:sz w:val="24"/>
          <w:szCs w:val="24"/>
        </w:rPr>
        <w:t>8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prosinca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20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D27697">
        <w:rPr>
          <w:rFonts w:ascii="Times New Roman" w:hAnsi="Times New Roman" w:cs="Times New Roman"/>
          <w:sz w:val="24"/>
          <w:szCs w:val="24"/>
        </w:rPr>
        <w:t>elektroničkim putem u razdoblju od 8:00 – 20:00 sati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765832EF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56710C">
        <w:rPr>
          <w:rFonts w:ascii="Times New Roman" w:hAnsi="Times New Roman" w:cs="Times New Roman"/>
          <w:sz w:val="24"/>
          <w:szCs w:val="24"/>
        </w:rPr>
        <w:t>08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327365" w:rsidRPr="004B2602">
        <w:rPr>
          <w:rFonts w:ascii="Times New Roman" w:hAnsi="Times New Roman" w:cs="Times New Roman"/>
          <w:sz w:val="24"/>
          <w:szCs w:val="24"/>
        </w:rPr>
        <w:t>0</w:t>
      </w:r>
      <w:r w:rsidR="0056710C">
        <w:rPr>
          <w:rFonts w:ascii="Times New Roman" w:hAnsi="Times New Roman" w:cs="Times New Roman"/>
          <w:sz w:val="24"/>
          <w:szCs w:val="24"/>
        </w:rPr>
        <w:t>0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63F4D317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 w:rsidRPr="004B2602">
        <w:rPr>
          <w:rFonts w:ascii="Times New Roman" w:hAnsi="Times New Roman" w:cs="Times New Roman"/>
          <w:sz w:val="24"/>
          <w:szCs w:val="24"/>
        </w:rPr>
        <w:t xml:space="preserve">Željko Koščica, Mladen Žitković, </w:t>
      </w:r>
      <w:r w:rsidR="004B2602" w:rsidRPr="004B2602">
        <w:rPr>
          <w:rFonts w:ascii="Times New Roman" w:hAnsi="Times New Roman" w:cs="Times New Roman"/>
          <w:sz w:val="24"/>
          <w:szCs w:val="24"/>
        </w:rPr>
        <w:t>Dubravko Matijaščić, Tomislav Jurec, Krunoslav Makarun, Tomislav Slamar</w:t>
      </w:r>
      <w:r w:rsidR="0038363E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>Damir Domin</w:t>
      </w:r>
      <w:r w:rsidR="0038363E">
        <w:rPr>
          <w:rFonts w:ascii="Times New Roman" w:hAnsi="Times New Roman" w:cs="Times New Roman"/>
          <w:sz w:val="24"/>
          <w:szCs w:val="24"/>
        </w:rPr>
        <w:t xml:space="preserve"> i Zdenko Jednar</w:t>
      </w:r>
      <w:r w:rsidR="004B2602">
        <w:rPr>
          <w:rFonts w:ascii="Times New Roman" w:hAnsi="Times New Roman" w:cs="Times New Roman"/>
          <w:sz w:val="24"/>
          <w:szCs w:val="24"/>
        </w:rPr>
        <w:t>.</w:t>
      </w:r>
    </w:p>
    <w:p w14:paraId="29F74FE9" w14:textId="77777777" w:rsidR="00966147" w:rsidRPr="00650479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37E6F" w14:textId="77777777" w:rsidR="00184133" w:rsidRPr="004B2602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Ostali prisutni: Renato Hribar</w:t>
      </w:r>
    </w:p>
    <w:p w14:paraId="7A661581" w14:textId="3C470519" w:rsidR="007B348B" w:rsidRPr="004B2602" w:rsidRDefault="0056710C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 w:rsidR="004B2602" w:rsidRPr="004B2602">
        <w:rPr>
          <w:rFonts w:ascii="Times New Roman" w:hAnsi="Times New Roman" w:cs="Times New Roman"/>
          <w:sz w:val="24"/>
          <w:szCs w:val="24"/>
        </w:rPr>
        <w:t>Marijan Telišman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C6A4D8" w14:textId="65CBE514" w:rsidR="00184133" w:rsidRPr="004B2602" w:rsidRDefault="0056710C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 je slijedeći dnevni red:</w:t>
      </w:r>
    </w:p>
    <w:p w14:paraId="61AEEA21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2ABF33" w14:textId="1D2DEF2D" w:rsidR="00C023DE" w:rsidRDefault="0056710C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godišnja Skupština VZG Samobor</w:t>
      </w:r>
    </w:p>
    <w:p w14:paraId="063D52D7" w14:textId="0F546B1B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Statuta</w:t>
      </w:r>
    </w:p>
    <w:p w14:paraId="349DA780" w14:textId="0C1CB74F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2021. godinu</w:t>
      </w:r>
    </w:p>
    <w:p w14:paraId="44B10BFE" w14:textId="7613B581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za 2021. godinu</w:t>
      </w:r>
    </w:p>
    <w:p w14:paraId="6D26FA57" w14:textId="6C4EF311" w:rsidR="0056710C" w:rsidRDefault="0056710C" w:rsidP="005671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Inventurna komisija, prijedlog</w:t>
      </w:r>
    </w:p>
    <w:p w14:paraId="2BCFC61E" w14:textId="47B261A5" w:rsidR="0056710C" w:rsidRDefault="0056710C" w:rsidP="005671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klasifikacijskih oznaka za 2021. godinu</w:t>
      </w:r>
    </w:p>
    <w:p w14:paraId="2158CC96" w14:textId="7F39321D" w:rsidR="0056710C" w:rsidRPr="006D2AF5" w:rsidRDefault="0056710C" w:rsidP="005671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8D1B35" w14:textId="77777777" w:rsidR="00A6375A" w:rsidRPr="006D2AF5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7B59AF98" w14:textId="77777777" w:rsidR="00DB44C2" w:rsidRPr="00650479" w:rsidRDefault="00DB44C2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B2576D" w14:textId="77777777" w:rsidR="0054171C" w:rsidRPr="00650479" w:rsidRDefault="0054171C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404369" w14:textId="36CB95C0" w:rsidR="00AA0314" w:rsidRDefault="00D42973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56710C">
        <w:rPr>
          <w:rFonts w:ascii="Times New Roman" w:hAnsi="Times New Roman" w:cs="Times New Roman"/>
          <w:b/>
          <w:sz w:val="24"/>
          <w:szCs w:val="24"/>
        </w:rPr>
        <w:t>Druga godišnja skupština VZG Samobor</w:t>
      </w:r>
    </w:p>
    <w:p w14:paraId="3B3CB773" w14:textId="24249EF1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Statuta</w:t>
      </w:r>
    </w:p>
    <w:p w14:paraId="2BF23F0C" w14:textId="07696B61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2492EAB" w14:textId="0EAE6773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6710C">
        <w:rPr>
          <w:rFonts w:ascii="Times New Roman" w:hAnsi="Times New Roman" w:cs="Times New Roman"/>
          <w:bCs/>
          <w:sz w:val="24"/>
          <w:szCs w:val="24"/>
        </w:rPr>
        <w:t>Prijedlog Statuta jednoglasno usvojen.</w:t>
      </w:r>
    </w:p>
    <w:p w14:paraId="53C36EFD" w14:textId="0B85C57F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7D432F3" w14:textId="7647F2D9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Financijski plan za 2021. godinu</w:t>
      </w:r>
    </w:p>
    <w:p w14:paraId="71D3D085" w14:textId="77777777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13C6B83" w14:textId="31DE06C0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6710C">
        <w:rPr>
          <w:rFonts w:ascii="Times New Roman" w:hAnsi="Times New Roman" w:cs="Times New Roman"/>
          <w:bCs/>
          <w:sz w:val="24"/>
          <w:szCs w:val="24"/>
        </w:rPr>
        <w:t xml:space="preserve">Prijedlog Financijskog plana za 2021. godinu prihvaćen većinom glasova ZA ( 6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56710C">
        <w:rPr>
          <w:rFonts w:ascii="Times New Roman" w:hAnsi="Times New Roman" w:cs="Times New Roman"/>
          <w:bCs/>
          <w:sz w:val="24"/>
          <w:szCs w:val="24"/>
        </w:rPr>
        <w:t xml:space="preserve">, 1 </w:t>
      </w:r>
      <w:r>
        <w:rPr>
          <w:rFonts w:ascii="Times New Roman" w:hAnsi="Times New Roman" w:cs="Times New Roman"/>
          <w:bCs/>
          <w:sz w:val="24"/>
          <w:szCs w:val="24"/>
        </w:rPr>
        <w:t>suzdržan</w:t>
      </w:r>
      <w:r w:rsidRPr="0056710C">
        <w:rPr>
          <w:rFonts w:ascii="Times New Roman" w:hAnsi="Times New Roman" w:cs="Times New Roman"/>
          <w:bCs/>
          <w:sz w:val="24"/>
          <w:szCs w:val="24"/>
        </w:rPr>
        <w:t>)</w:t>
      </w:r>
    </w:p>
    <w:p w14:paraId="2DB5D1C9" w14:textId="333DE449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37EC2E9" w14:textId="727BEE21" w:rsidR="0056710C" w:rsidRDefault="0056710C" w:rsidP="0056710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rada za 2021. godinu</w:t>
      </w:r>
    </w:p>
    <w:p w14:paraId="0597577F" w14:textId="77777777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6B65CC" w14:textId="2AB1E47D" w:rsidR="0056710C" w:rsidRP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6710C">
        <w:rPr>
          <w:rFonts w:ascii="Times New Roman" w:hAnsi="Times New Roman" w:cs="Times New Roman"/>
          <w:bCs/>
          <w:sz w:val="24"/>
          <w:szCs w:val="24"/>
        </w:rPr>
        <w:t>Prijedlog plana rada za 2021. godinu jednoglasno usvojen</w:t>
      </w:r>
    </w:p>
    <w:p w14:paraId="686B9D4F" w14:textId="6E7609CB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9302AA1" w14:textId="047F4B16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01D8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Inventurna komisija, prijedlog</w:t>
      </w:r>
    </w:p>
    <w:p w14:paraId="22704656" w14:textId="484725B0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C7D9F9C" w14:textId="15C40ADF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6710C">
        <w:rPr>
          <w:rFonts w:ascii="Times New Roman" w:hAnsi="Times New Roman" w:cs="Times New Roman"/>
          <w:bCs/>
          <w:sz w:val="24"/>
          <w:szCs w:val="24"/>
        </w:rPr>
        <w:t xml:space="preserve">Za inventurnu komisiju predloženi su slijedeći članovi: Renato Hribar – predsjednik, Dubravko Matijaščić – član i Zdenko Jednar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6710C">
        <w:rPr>
          <w:rFonts w:ascii="Times New Roman" w:hAnsi="Times New Roman" w:cs="Times New Roman"/>
          <w:bCs/>
          <w:sz w:val="24"/>
          <w:szCs w:val="24"/>
        </w:rPr>
        <w:t xml:space="preserve"> član</w:t>
      </w:r>
    </w:p>
    <w:p w14:paraId="04400156" w14:textId="1CE1D1CC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E3A4F36" w14:textId="00995C05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Prijedlog inventurne komisije jednoglasno je usvojen.</w:t>
      </w:r>
    </w:p>
    <w:p w14:paraId="166BCE83" w14:textId="40DE2EE3" w:rsid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E9A436D" w14:textId="356B3DAF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01D8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Plan klasifikacijskih oznaka za 2021. godinu</w:t>
      </w:r>
    </w:p>
    <w:p w14:paraId="6E2A3B83" w14:textId="653A01BB" w:rsidR="0056710C" w:rsidRDefault="0056710C" w:rsidP="005671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D61478F" w14:textId="5FD9E4B5" w:rsidR="0056710C" w:rsidRP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6710C">
        <w:rPr>
          <w:rFonts w:ascii="Times New Roman" w:hAnsi="Times New Roman" w:cs="Times New Roman"/>
          <w:bCs/>
          <w:sz w:val="24"/>
          <w:szCs w:val="24"/>
        </w:rPr>
        <w:t>Plan klasifikacijskih oznaka za 2021. godinu jednoglasno je usvojen.</w:t>
      </w:r>
    </w:p>
    <w:p w14:paraId="26B9A1C1" w14:textId="77777777" w:rsidR="0056710C" w:rsidRPr="0056710C" w:rsidRDefault="0056710C" w:rsidP="0056710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B87DDE0" w14:textId="77777777" w:rsidR="00853662" w:rsidRPr="00650479" w:rsidRDefault="00853662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57A6A6" w14:textId="255A171F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7F54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56710C">
        <w:rPr>
          <w:rFonts w:ascii="Times New Roman" w:hAnsi="Times New Roman" w:cs="Times New Roman"/>
          <w:b/>
          <w:sz w:val="24"/>
          <w:szCs w:val="24"/>
        </w:rPr>
        <w:t>4</w:t>
      </w:r>
      <w:r w:rsidRPr="00CB7F54">
        <w:rPr>
          <w:rFonts w:ascii="Times New Roman" w:hAnsi="Times New Roman" w:cs="Times New Roman"/>
          <w:b/>
          <w:sz w:val="24"/>
          <w:szCs w:val="24"/>
        </w:rPr>
        <w:t>.) Zamolbe</w:t>
      </w:r>
    </w:p>
    <w:p w14:paraId="4BA12B0F" w14:textId="77777777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E6D93C" w14:textId="4330C6BB" w:rsidR="00226D95" w:rsidRDefault="0056710C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B50F2F">
        <w:rPr>
          <w:rFonts w:ascii="Times New Roman" w:hAnsi="Times New Roman" w:cs="Times New Roman"/>
          <w:sz w:val="24"/>
          <w:szCs w:val="24"/>
        </w:rPr>
        <w:t>Zamolba DVD Petkov Breg za servis kombi vozila s iznosom od 1</w:t>
      </w:r>
      <w:r w:rsidR="00B50F2F" w:rsidRPr="00B50F2F">
        <w:rPr>
          <w:rFonts w:ascii="Times New Roman" w:hAnsi="Times New Roman" w:cs="Times New Roman"/>
          <w:sz w:val="24"/>
          <w:szCs w:val="24"/>
        </w:rPr>
        <w:t>.108,00 kn jednoglasno je usvojen</w:t>
      </w:r>
      <w:r w:rsidR="00B50F2F">
        <w:rPr>
          <w:rFonts w:ascii="Times New Roman" w:hAnsi="Times New Roman" w:cs="Times New Roman"/>
          <w:sz w:val="24"/>
          <w:szCs w:val="24"/>
        </w:rPr>
        <w:t>a</w:t>
      </w:r>
      <w:r w:rsidR="00B50F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6CC2AAE" w14:textId="77777777" w:rsidR="00B50F2F" w:rsidRPr="00650479" w:rsidRDefault="00B50F2F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87B41" w14:textId="2F4B18CC" w:rsidR="00226D95" w:rsidRPr="0065430B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B50F2F">
        <w:rPr>
          <w:rFonts w:ascii="Times New Roman" w:hAnsi="Times New Roman" w:cs="Times New Roman"/>
          <w:sz w:val="24"/>
          <w:szCs w:val="24"/>
        </w:rPr>
        <w:t>20</w:t>
      </w:r>
      <w:r w:rsidRPr="0065430B">
        <w:rPr>
          <w:rFonts w:ascii="Times New Roman" w:hAnsi="Times New Roman" w:cs="Times New Roman"/>
          <w:sz w:val="24"/>
          <w:szCs w:val="24"/>
        </w:rPr>
        <w:t>:</w:t>
      </w:r>
      <w:r w:rsidR="00B50F2F">
        <w:rPr>
          <w:rFonts w:ascii="Times New Roman" w:hAnsi="Times New Roman" w:cs="Times New Roman"/>
          <w:sz w:val="24"/>
          <w:szCs w:val="24"/>
        </w:rPr>
        <w:t>00</w:t>
      </w:r>
      <w:r w:rsidRPr="0065430B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80D701C" w14:textId="77777777" w:rsidR="00226D95" w:rsidRPr="0065430B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2D9FB" w14:textId="77777777" w:rsidR="009A4398" w:rsidRPr="0065430B" w:rsidRDefault="009A4398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77777777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="004B6090" w:rsidRPr="0065430B">
        <w:rPr>
          <w:rFonts w:ascii="Times New Roman" w:hAnsi="Times New Roman" w:cs="Times New Roman"/>
          <w:sz w:val="24"/>
          <w:szCs w:val="24"/>
        </w:rPr>
        <w:t>,v.r.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59F01BFF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05322A" w:rsidRPr="00D63593">
        <w:rPr>
          <w:rFonts w:ascii="Times New Roman" w:hAnsi="Times New Roman" w:cs="Times New Roman"/>
          <w:bCs/>
          <w:i/>
        </w:rPr>
        <w:t>pod brojem</w:t>
      </w:r>
      <w:r w:rsidR="009E7F72" w:rsidRPr="00D63593">
        <w:rPr>
          <w:rFonts w:ascii="Times New Roman" w:hAnsi="Times New Roman" w:cs="Times New Roman"/>
          <w:bCs/>
          <w:i/>
        </w:rPr>
        <w:t>:</w:t>
      </w:r>
      <w:r w:rsidR="00933D7D" w:rsidRPr="00D63593">
        <w:rPr>
          <w:rFonts w:ascii="Times New Roman" w:hAnsi="Times New Roman" w:cs="Times New Roman"/>
          <w:bCs/>
          <w:i/>
        </w:rPr>
        <w:t xml:space="preserve"> </w:t>
      </w:r>
      <w:r w:rsidR="00B50F2F">
        <w:rPr>
          <w:rFonts w:ascii="Times New Roman" w:hAnsi="Times New Roman" w:cs="Times New Roman"/>
          <w:bCs/>
          <w:i/>
        </w:rPr>
        <w:t>obrazac 1., 2020.</w:t>
      </w:r>
    </w:p>
    <w:sectPr w:rsidR="00301431" w:rsidRPr="00D63593" w:rsidSect="00650AAF">
      <w:footerReference w:type="default" r:id="rId8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8F44" w14:textId="77777777" w:rsidR="006315D4" w:rsidRDefault="006315D4" w:rsidP="006D0654">
      <w:pPr>
        <w:spacing w:after="0" w:line="240" w:lineRule="auto"/>
      </w:pPr>
      <w:r>
        <w:separator/>
      </w:r>
    </w:p>
  </w:endnote>
  <w:endnote w:type="continuationSeparator" w:id="0">
    <w:p w14:paraId="247A0376" w14:textId="77777777" w:rsidR="006315D4" w:rsidRDefault="006315D4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132"/>
      <w:docPartObj>
        <w:docPartGallery w:val="Page Numbers (Bottom of Page)"/>
        <w:docPartUnique/>
      </w:docPartObj>
    </w:sdtPr>
    <w:sdtEndPr/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BB85" w14:textId="77777777" w:rsidR="006315D4" w:rsidRDefault="006315D4" w:rsidP="006D0654">
      <w:pPr>
        <w:spacing w:after="0" w:line="240" w:lineRule="auto"/>
      </w:pPr>
      <w:r>
        <w:separator/>
      </w:r>
    </w:p>
  </w:footnote>
  <w:footnote w:type="continuationSeparator" w:id="0">
    <w:p w14:paraId="6957C880" w14:textId="77777777" w:rsidR="006315D4" w:rsidRDefault="006315D4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363E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315D4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B69F5"/>
    <w:rsid w:val="006C1410"/>
    <w:rsid w:val="006C1AD1"/>
    <w:rsid w:val="006D0654"/>
    <w:rsid w:val="006D113C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1E3E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697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4</cp:revision>
  <cp:lastPrinted>2017-03-07T09:51:00Z</cp:lastPrinted>
  <dcterms:created xsi:type="dcterms:W3CDTF">2020-12-29T08:02:00Z</dcterms:created>
  <dcterms:modified xsi:type="dcterms:W3CDTF">2021-01-15T11:42:00Z</dcterms:modified>
</cp:coreProperties>
</file>